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3117CED0"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0C2ABE">
        <w:rPr>
          <w:rFonts w:ascii="Arial" w:eastAsiaTheme="minorEastAsia" w:hAnsi="Arial" w:cs="Arial"/>
          <w:b/>
          <w:sz w:val="24"/>
          <w:szCs w:val="24"/>
          <w:lang w:eastAsia="zh-CN"/>
        </w:rPr>
        <w:t>09040</w:t>
      </w:r>
    </w:p>
    <w:p w14:paraId="5B870C7D" w14:textId="16DB6ECE" w:rsidR="00376F68" w:rsidRPr="003A2B9E" w:rsidRDefault="00953D0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Bengaluru</w:t>
      </w:r>
      <w:r w:rsidR="00C63A89" w:rsidRPr="00C63A89">
        <w:rPr>
          <w:rFonts w:ascii="Arial" w:hAnsi="Arial" w:cs="Arial"/>
          <w:b/>
          <w:sz w:val="24"/>
        </w:rPr>
        <w:t xml:space="preserve">, </w:t>
      </w:r>
      <w:r>
        <w:rPr>
          <w:rFonts w:ascii="Arial" w:hAnsi="Arial" w:cs="Arial"/>
          <w:b/>
          <w:sz w:val="24"/>
        </w:rPr>
        <w:t>India</w:t>
      </w:r>
      <w:r w:rsidR="00C63A89" w:rsidRPr="00C63A89">
        <w:rPr>
          <w:rFonts w:ascii="Arial" w:hAnsi="Arial" w:cs="Arial"/>
          <w:b/>
          <w:sz w:val="24"/>
        </w:rPr>
        <w:t xml:space="preserve">, </w:t>
      </w:r>
      <w:r w:rsidR="00F77272">
        <w:rPr>
          <w:rFonts w:ascii="Arial" w:hAnsi="Arial" w:cs="Arial"/>
          <w:b/>
          <w:sz w:val="24"/>
        </w:rPr>
        <w:t>25</w:t>
      </w:r>
      <w:r w:rsidR="00C63A89" w:rsidRPr="00C63A89">
        <w:rPr>
          <w:rFonts w:ascii="Arial" w:hAnsi="Arial" w:cs="Arial"/>
          <w:b/>
          <w:sz w:val="24"/>
        </w:rPr>
        <w:t xml:space="preserve"> – </w:t>
      </w:r>
      <w:r w:rsidR="00F77272">
        <w:rPr>
          <w:rFonts w:ascii="Arial" w:hAnsi="Arial" w:cs="Arial"/>
          <w:b/>
          <w:sz w:val="24"/>
        </w:rPr>
        <w:t>29</w:t>
      </w:r>
      <w:r w:rsidR="00C63A89" w:rsidRPr="00C63A89">
        <w:rPr>
          <w:rFonts w:ascii="Arial" w:hAnsi="Arial" w:cs="Arial"/>
          <w:b/>
          <w:sz w:val="24"/>
        </w:rPr>
        <w:t xml:space="preserve"> </w:t>
      </w:r>
      <w:r w:rsidR="002A365E">
        <w:rPr>
          <w:rFonts w:ascii="Arial" w:hAnsi="Arial" w:cs="Arial"/>
          <w:b/>
          <w:sz w:val="24"/>
        </w:rPr>
        <w:t>A</w:t>
      </w:r>
      <w:r>
        <w:rPr>
          <w:rFonts w:ascii="Arial" w:hAnsi="Arial" w:cs="Arial"/>
          <w:b/>
          <w:sz w:val="24"/>
        </w:rPr>
        <w:t>ugust</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43D7621E" w:rsidR="00523092" w:rsidRPr="002A087A" w:rsidRDefault="00523092" w:rsidP="00EE35F7">
      <w:pPr>
        <w:tabs>
          <w:tab w:val="left" w:pos="284"/>
          <w:tab w:val="left" w:pos="568"/>
          <w:tab w:val="left" w:pos="852"/>
          <w:tab w:val="left" w:pos="1136"/>
          <w:tab w:val="left" w:pos="1420"/>
          <w:tab w:val="left" w:pos="1704"/>
          <w:tab w:val="left" w:pos="1988"/>
          <w:tab w:val="left" w:pos="6071"/>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261392" w:rsidRPr="00261392">
        <w:rPr>
          <w:rFonts w:ascii="Arial" w:eastAsia="MS Mincho" w:hAnsi="Arial" w:cs="Arial"/>
          <w:bCs/>
          <w:sz w:val="22"/>
          <w:lang w:val="pt-BR" w:eastAsia="ja-JP"/>
        </w:rPr>
        <w:t>7.10.3.1</w:t>
      </w:r>
      <w:r w:rsidR="00EE35F7">
        <w:rPr>
          <w:rFonts w:ascii="Arial" w:eastAsia="MS Mincho" w:hAnsi="Arial" w:cs="Arial"/>
          <w:b/>
          <w:sz w:val="22"/>
          <w:lang w:val="pt-BR" w:eastAsia="ja-JP"/>
        </w:rPr>
        <w:tab/>
      </w:r>
      <w:r w:rsidR="00EE35F7">
        <w:rPr>
          <w:rFonts w:ascii="Arial" w:eastAsia="MS Mincho" w:hAnsi="Arial" w:cs="Arial"/>
          <w:b/>
          <w:sz w:val="22"/>
          <w:lang w:val="pt-BR" w:eastAsia="ja-JP"/>
        </w:rPr>
        <w:tab/>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49E66F12"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FA34EA">
        <w:rPr>
          <w:rFonts w:ascii="Arial" w:eastAsia="MS Mincho" w:hAnsi="Arial" w:cs="Arial"/>
          <w:sz w:val="22"/>
        </w:rPr>
        <w:t>XR OTA tests</w:t>
      </w:r>
    </w:p>
    <w:p w14:paraId="00F33953" w14:textId="1989B20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035EAB" w:rsidRPr="00035EAB">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0AA6C982" w:rsidR="00FC2478" w:rsidRPr="002A087A" w:rsidRDefault="00FA34EA" w:rsidP="00FC2478">
      <w:pPr>
        <w:rPr>
          <w:lang w:eastAsia="zh-CN"/>
        </w:rPr>
      </w:pPr>
      <w:r>
        <w:rPr>
          <w:lang w:eastAsia="zh-CN"/>
        </w:rPr>
        <w:t xml:space="preserve">In RAN4 </w:t>
      </w:r>
      <w:r>
        <w:rPr>
          <w:lang w:val="en-US" w:eastAsia="zh-CN"/>
        </w:rPr>
        <w:t xml:space="preserve">#115, discussion on XR OTA metrics took place, but without final agreement [1]. </w:t>
      </w:r>
      <w:r w:rsidR="00FC2478" w:rsidRPr="002A087A">
        <w:rPr>
          <w:lang w:eastAsia="zh-CN"/>
        </w:rPr>
        <w:t>This</w:t>
      </w:r>
      <w:r w:rsidR="006D5C65">
        <w:rPr>
          <w:lang w:eastAsia="zh-CN"/>
        </w:rPr>
        <w:t xml:space="preserve"> </w:t>
      </w:r>
      <w:r>
        <w:rPr>
          <w:lang w:eastAsia="zh-CN"/>
        </w:rPr>
        <w:t xml:space="preserve">contribution </w:t>
      </w:r>
      <w:r w:rsidR="0045197A">
        <w:rPr>
          <w:lang w:eastAsia="zh-CN"/>
        </w:rPr>
        <w:t>further explores this topic</w:t>
      </w:r>
      <w:r w:rsidR="00FC2478" w:rsidRPr="002A087A">
        <w:rPr>
          <w:lang w:eastAsia="zh-CN"/>
        </w:rPr>
        <w:t>.</w:t>
      </w:r>
    </w:p>
    <w:p w14:paraId="20C22218" w14:textId="7483E535" w:rsidR="00806C4E" w:rsidRPr="00806C4E" w:rsidRDefault="00806C4E" w:rsidP="00806C4E">
      <w:pPr>
        <w:pStyle w:val="Heading1"/>
        <w:rPr>
          <w:lang w:eastAsia="ja-JP"/>
        </w:rPr>
      </w:pPr>
      <w:r>
        <w:rPr>
          <w:lang w:eastAsia="ja-JP"/>
        </w:rPr>
        <w:t>Discussion</w:t>
      </w:r>
    </w:p>
    <w:p w14:paraId="0B3F1FFB" w14:textId="4D86AD59" w:rsidR="001D0755" w:rsidRPr="007C4196" w:rsidRDefault="00647FA4" w:rsidP="004E75F6">
      <w:pPr>
        <w:spacing w:after="100"/>
        <w:rPr>
          <w:lang w:val="en-US" w:eastAsia="zh-CN"/>
        </w:rPr>
      </w:pPr>
      <w:r>
        <w:rPr>
          <w:lang w:val="en-US" w:eastAsia="zh-CN"/>
        </w:rPr>
        <w:t xml:space="preserve">Operators [4] put forward </w:t>
      </w:r>
      <w:r w:rsidR="00311C1A">
        <w:rPr>
          <w:lang w:val="en-US" w:eastAsia="zh-CN"/>
        </w:rPr>
        <w:t xml:space="preserve">a </w:t>
      </w:r>
      <w:r>
        <w:rPr>
          <w:lang w:val="en-US" w:eastAsia="zh-CN"/>
        </w:rPr>
        <w:t xml:space="preserve">proposal for metrics to emphasis specific directions resulting </w:t>
      </w:r>
      <w:r w:rsidR="00311C1A">
        <w:rPr>
          <w:lang w:val="en-US" w:eastAsia="zh-CN"/>
        </w:rPr>
        <w:t xml:space="preserve">in </w:t>
      </w:r>
      <w:r>
        <w:rPr>
          <w:lang w:val="en-US" w:eastAsia="zh-CN"/>
        </w:rPr>
        <w:t xml:space="preserve">two types of metric, namely traditional TRP and TRS metrics measured over a full sphere, together </w:t>
      </w:r>
      <w:r w:rsidR="007C4196">
        <w:rPr>
          <w:lang w:val="en-US" w:eastAsia="zh-CN"/>
        </w:rPr>
        <w:t xml:space="preserve">with </w:t>
      </w:r>
      <w:r>
        <w:rPr>
          <w:lang w:val="en-US" w:eastAsia="zh-CN"/>
        </w:rPr>
        <w:t xml:space="preserve">direction specific Tx and Rx metrics. </w:t>
      </w:r>
      <w:r w:rsidR="007C4196">
        <w:rPr>
          <w:lang w:val="en-US" w:eastAsia="zh-CN"/>
        </w:rPr>
        <w:t xml:space="preserve">The reason for direction specific Tx and Rx metrics </w:t>
      </w:r>
      <w:r w:rsidR="00F241F8">
        <w:rPr>
          <w:lang w:val="en-US" w:eastAsia="zh-CN"/>
        </w:rPr>
        <w:t xml:space="preserve">given in [4] </w:t>
      </w:r>
      <w:r w:rsidR="007C4196">
        <w:rPr>
          <w:lang w:val="en-US" w:eastAsia="zh-CN"/>
        </w:rPr>
        <w:t xml:space="preserve">is that XR devices are likely to transmit and receive from a few fixed directions due to their head worn nature. However such assumption is in contradiction with the XR use scenarios defined in TR 26.928 [2]. </w:t>
      </w:r>
      <w:r w:rsidR="00101BF6" w:rsidRPr="00101BF6">
        <w:rPr>
          <w:rFonts w:eastAsiaTheme="minorEastAsia"/>
          <w:lang w:eastAsia="zh-CN"/>
        </w:rPr>
        <w:t>The degree</w:t>
      </w:r>
      <w:r w:rsidR="00101BF6">
        <w:rPr>
          <w:rFonts w:eastAsiaTheme="minorEastAsia"/>
          <w:lang w:eastAsia="zh-CN"/>
        </w:rPr>
        <w:t>s of freedom for XR devices are defined in clause 4.1.2 of TR 26.928 [2]. Figure 4.1.3 from clause 4.1.2 are reproduced below.</w:t>
      </w:r>
      <w:r w:rsidR="00B60727">
        <w:rPr>
          <w:rFonts w:eastAsiaTheme="minorEastAsia"/>
          <w:lang w:eastAsia="zh-CN"/>
        </w:rPr>
        <w:t xml:space="preserve"> Furthermore, Annex A of TR 26.928 lists various use cases with associated degrees of freedom given </w:t>
      </w:r>
      <w:r w:rsidR="00B60727" w:rsidRPr="00B60727">
        <w:rPr>
          <w:rFonts w:eastAsiaTheme="minorEastAsia"/>
          <w:lang w:eastAsia="zh-CN"/>
        </w:rPr>
        <w:t>Table A.1-2</w:t>
      </w:r>
      <w:r w:rsidR="00B60727">
        <w:rPr>
          <w:rFonts w:eastAsiaTheme="minorEastAsia"/>
          <w:lang w:eastAsia="zh-CN"/>
        </w:rPr>
        <w:t>.</w:t>
      </w:r>
    </w:p>
    <w:p w14:paraId="7799639F" w14:textId="45B36493" w:rsidR="00101BF6" w:rsidRDefault="00146022" w:rsidP="00F241F8">
      <w:pPr>
        <w:spacing w:after="100"/>
        <w:jc w:val="center"/>
        <w:rPr>
          <w:rFonts w:eastAsiaTheme="minorEastAsia"/>
          <w:lang w:eastAsia="zh-CN"/>
        </w:rPr>
      </w:pPr>
      <w:r w:rsidRPr="00146022">
        <w:rPr>
          <w:rFonts w:eastAsiaTheme="minorEastAsia"/>
          <w:noProof/>
          <w:lang w:eastAsia="zh-CN"/>
        </w:rPr>
        <w:drawing>
          <wp:inline distT="0" distB="0" distL="0" distR="0" wp14:anchorId="40D1F841" wp14:editId="275B58E8">
            <wp:extent cx="3130642" cy="331378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37237" cy="3320766"/>
                    </a:xfrm>
                    <a:prstGeom prst="rect">
                      <a:avLst/>
                    </a:prstGeom>
                  </pic:spPr>
                </pic:pic>
              </a:graphicData>
            </a:graphic>
          </wp:inline>
        </w:drawing>
      </w:r>
    </w:p>
    <w:p w14:paraId="0E2627AF" w14:textId="4266C1CF" w:rsidR="003D1697" w:rsidRDefault="003D1697" w:rsidP="004E75F6">
      <w:pPr>
        <w:spacing w:after="100"/>
        <w:rPr>
          <w:rFonts w:eastAsiaTheme="minorEastAsia"/>
          <w:lang w:eastAsia="zh-CN"/>
        </w:rPr>
      </w:pPr>
      <w:r>
        <w:rPr>
          <w:rFonts w:eastAsiaTheme="minorEastAsia"/>
          <w:lang w:eastAsia="zh-CN"/>
        </w:rPr>
        <w:t>As clearly shown in the above figure</w:t>
      </w:r>
      <w:r w:rsidR="00B7687E">
        <w:rPr>
          <w:rFonts w:eastAsiaTheme="minorEastAsia"/>
          <w:lang w:eastAsia="zh-CN"/>
        </w:rPr>
        <w:t xml:space="preserve">, the XR devices are </w:t>
      </w:r>
      <w:r w:rsidR="00B60727">
        <w:rPr>
          <w:rFonts w:eastAsiaTheme="minorEastAsia"/>
          <w:lang w:eastAsia="zh-CN"/>
        </w:rPr>
        <w:t xml:space="preserve">not </w:t>
      </w:r>
      <w:r w:rsidR="00B7687E">
        <w:rPr>
          <w:rFonts w:eastAsiaTheme="minorEastAsia"/>
          <w:lang w:eastAsia="zh-CN"/>
        </w:rPr>
        <w:t>limited to any specific directions during their use. For example, conventional wisdom may assume base s</w:t>
      </w:r>
      <w:r w:rsidR="00103E98">
        <w:rPr>
          <w:rFonts w:eastAsiaTheme="minorEastAsia"/>
          <w:lang w:eastAsia="zh-CN"/>
        </w:rPr>
        <w:t>ta</w:t>
      </w:r>
      <w:r w:rsidR="00B7687E">
        <w:rPr>
          <w:rFonts w:eastAsiaTheme="minorEastAsia"/>
          <w:lang w:eastAsia="zh-CN"/>
        </w:rPr>
        <w:t>tions signals come from a limited range of angles above horizon</w:t>
      </w:r>
      <w:r w:rsidR="00103E98">
        <w:rPr>
          <w:rFonts w:eastAsiaTheme="minorEastAsia"/>
          <w:lang w:eastAsia="zh-CN"/>
        </w:rPr>
        <w:t xml:space="preserve"> with typical base station antenna height of </w:t>
      </w:r>
      <w:r w:rsidR="00957ACB">
        <w:rPr>
          <w:rFonts w:eastAsiaTheme="minorEastAsia"/>
          <w:lang w:eastAsia="zh-CN"/>
        </w:rPr>
        <w:t>15</w:t>
      </w:r>
      <w:r w:rsidR="00103E98">
        <w:rPr>
          <w:rFonts w:eastAsiaTheme="minorEastAsia"/>
          <w:lang w:eastAsia="zh-CN"/>
        </w:rPr>
        <w:t xml:space="preserve"> meters or so. However, such assumption may not hold due to the following reasons.</w:t>
      </w:r>
    </w:p>
    <w:p w14:paraId="32BFFDE6" w14:textId="2A228D2E" w:rsidR="00103E98" w:rsidRDefault="00103E98" w:rsidP="00103E98">
      <w:pPr>
        <w:pStyle w:val="ListParagraph"/>
        <w:numPr>
          <w:ilvl w:val="0"/>
          <w:numId w:val="48"/>
        </w:numPr>
        <w:spacing w:after="100"/>
        <w:ind w:firstLineChars="0"/>
        <w:rPr>
          <w:rFonts w:eastAsiaTheme="minorEastAsia"/>
          <w:lang w:eastAsia="zh-CN"/>
        </w:rPr>
      </w:pPr>
      <w:r>
        <w:rPr>
          <w:rFonts w:eastAsiaTheme="minorEastAsia"/>
          <w:lang w:eastAsia="zh-CN"/>
        </w:rPr>
        <w:t>XR device movement as defined by the degrees of freedom</w:t>
      </w:r>
      <w:r w:rsidR="004A2B52">
        <w:rPr>
          <w:rFonts w:eastAsiaTheme="minorEastAsia"/>
          <w:lang w:eastAsia="zh-CN"/>
        </w:rPr>
        <w:t xml:space="preserve"> would change the signal arrival directions relative to XR devices.</w:t>
      </w:r>
    </w:p>
    <w:p w14:paraId="6DE2DE9E" w14:textId="2C5D734A" w:rsidR="00103E98" w:rsidRDefault="00103E98" w:rsidP="00103E98">
      <w:pPr>
        <w:pStyle w:val="ListParagraph"/>
        <w:numPr>
          <w:ilvl w:val="0"/>
          <w:numId w:val="48"/>
        </w:numPr>
        <w:spacing w:after="100"/>
        <w:ind w:firstLineChars="0"/>
        <w:rPr>
          <w:rFonts w:eastAsiaTheme="minorEastAsia"/>
          <w:lang w:eastAsia="zh-CN"/>
        </w:rPr>
      </w:pPr>
      <w:r>
        <w:rPr>
          <w:rFonts w:eastAsiaTheme="minorEastAsia"/>
          <w:lang w:eastAsia="zh-CN"/>
        </w:rPr>
        <w:t xml:space="preserve">Most XR devices are used indoors as in </w:t>
      </w:r>
      <w:r w:rsidR="0007417D">
        <w:rPr>
          <w:rFonts w:eastAsiaTheme="minorEastAsia"/>
          <w:lang w:eastAsia="zh-CN"/>
        </w:rPr>
        <w:t xml:space="preserve">given </w:t>
      </w:r>
      <w:r w:rsidR="003F0F51">
        <w:rPr>
          <w:rFonts w:eastAsiaTheme="minorEastAsia"/>
          <w:lang w:eastAsia="zh-CN"/>
        </w:rPr>
        <w:t xml:space="preserve">clause 6 (Deployment Scenarios) of </w:t>
      </w:r>
      <w:r>
        <w:rPr>
          <w:rFonts w:eastAsiaTheme="minorEastAsia"/>
          <w:lang w:eastAsia="zh-CN"/>
        </w:rPr>
        <w:t>TR 38.838 [5]</w:t>
      </w:r>
      <w:r w:rsidR="0007417D">
        <w:rPr>
          <w:rFonts w:eastAsiaTheme="minorEastAsia"/>
          <w:lang w:eastAsia="zh-CN"/>
        </w:rPr>
        <w:t xml:space="preserve"> with 80/20</w:t>
      </w:r>
      <w:r w:rsidR="003F0F51">
        <w:rPr>
          <w:rFonts w:eastAsiaTheme="minorEastAsia"/>
          <w:lang w:eastAsia="zh-CN"/>
        </w:rPr>
        <w:t>%</w:t>
      </w:r>
      <w:r w:rsidR="0007417D">
        <w:rPr>
          <w:rFonts w:eastAsiaTheme="minorEastAsia"/>
          <w:lang w:eastAsia="zh-CN"/>
        </w:rPr>
        <w:t xml:space="preserve"> indoor/outdoor for dense urban</w:t>
      </w:r>
      <w:r w:rsidR="003F0F51">
        <w:rPr>
          <w:rFonts w:eastAsiaTheme="minorEastAsia"/>
          <w:lang w:eastAsia="zh-CN"/>
        </w:rPr>
        <w:t>. Indoor hotspot is another deployment scenario in TR 38.838 [5].</w:t>
      </w:r>
    </w:p>
    <w:p w14:paraId="181CA1C5" w14:textId="637F7B05" w:rsidR="003F0F51" w:rsidRDefault="003F0F51" w:rsidP="00103E98">
      <w:pPr>
        <w:pStyle w:val="ListParagraph"/>
        <w:numPr>
          <w:ilvl w:val="0"/>
          <w:numId w:val="48"/>
        </w:numPr>
        <w:spacing w:after="100"/>
        <w:ind w:firstLineChars="0"/>
        <w:rPr>
          <w:rFonts w:eastAsiaTheme="minorEastAsia"/>
          <w:lang w:eastAsia="zh-CN"/>
        </w:rPr>
      </w:pPr>
      <w:r>
        <w:rPr>
          <w:rFonts w:eastAsiaTheme="minorEastAsia"/>
          <w:lang w:eastAsia="zh-CN"/>
        </w:rPr>
        <w:lastRenderedPageBreak/>
        <w:t>Multi-paths, especially indoors, would change the signal arrival directions</w:t>
      </w:r>
    </w:p>
    <w:p w14:paraId="7AFC0CF1" w14:textId="4A40B48A" w:rsidR="001E2ABA" w:rsidRDefault="001E2ABA" w:rsidP="00103E98">
      <w:pPr>
        <w:spacing w:after="100"/>
        <w:rPr>
          <w:rFonts w:eastAsiaTheme="minorEastAsia"/>
          <w:lang w:eastAsia="zh-CN"/>
        </w:rPr>
      </w:pPr>
      <w:r w:rsidRPr="001E2ABA">
        <w:rPr>
          <w:rFonts w:eastAsiaTheme="minorEastAsia"/>
          <w:b/>
          <w:bCs/>
          <w:lang w:eastAsia="zh-CN"/>
        </w:rPr>
        <w:t>Observation 1</w:t>
      </w:r>
      <w:r>
        <w:rPr>
          <w:rFonts w:eastAsiaTheme="minorEastAsia"/>
          <w:lang w:eastAsia="zh-CN"/>
        </w:rPr>
        <w:t xml:space="preserve">: base stations signals are not limited to specific directions </w:t>
      </w:r>
      <w:r w:rsidR="00957ACB">
        <w:rPr>
          <w:rFonts w:eastAsiaTheme="minorEastAsia"/>
          <w:lang w:eastAsia="zh-CN"/>
        </w:rPr>
        <w:t xml:space="preserve">relative to XR devices </w:t>
      </w:r>
      <w:r>
        <w:rPr>
          <w:rFonts w:eastAsiaTheme="minorEastAsia"/>
          <w:lang w:eastAsia="zh-CN"/>
        </w:rPr>
        <w:t xml:space="preserve">due to degrees of freedom </w:t>
      </w:r>
      <w:r w:rsidR="00B60727">
        <w:rPr>
          <w:rFonts w:eastAsiaTheme="minorEastAsia"/>
          <w:lang w:eastAsia="zh-CN"/>
        </w:rPr>
        <w:t>under</w:t>
      </w:r>
      <w:r>
        <w:rPr>
          <w:rFonts w:eastAsiaTheme="minorEastAsia"/>
          <w:lang w:eastAsia="zh-CN"/>
        </w:rPr>
        <w:t xml:space="preserve"> </w:t>
      </w:r>
      <w:r w:rsidR="00B60727">
        <w:rPr>
          <w:rFonts w:eastAsiaTheme="minorEastAsia"/>
          <w:lang w:eastAsia="zh-CN"/>
        </w:rPr>
        <w:t xml:space="preserve">use cases in TR </w:t>
      </w:r>
      <w:r>
        <w:rPr>
          <w:rFonts w:eastAsiaTheme="minorEastAsia"/>
          <w:lang w:eastAsia="zh-CN"/>
        </w:rPr>
        <w:t>26.928, heavy indoor usage and multipaths.</w:t>
      </w:r>
    </w:p>
    <w:p w14:paraId="393518E0" w14:textId="41BC9EB4" w:rsidR="00103E98" w:rsidRDefault="001E2ABA" w:rsidP="00103E98">
      <w:pPr>
        <w:spacing w:after="100"/>
        <w:rPr>
          <w:rFonts w:eastAsiaTheme="minorEastAsia"/>
          <w:lang w:eastAsia="zh-CN"/>
        </w:rPr>
      </w:pPr>
      <w:r>
        <w:rPr>
          <w:rFonts w:eastAsiaTheme="minorEastAsia"/>
          <w:lang w:eastAsia="zh-CN"/>
        </w:rPr>
        <w:t xml:space="preserve">Due to above reasons, </w:t>
      </w:r>
      <w:bookmarkStart w:id="1" w:name="_Hlk204599009"/>
      <w:r>
        <w:rPr>
          <w:rFonts w:eastAsiaTheme="minorEastAsia"/>
          <w:lang w:eastAsia="zh-CN"/>
        </w:rPr>
        <w:t xml:space="preserve">it would be prudent to </w:t>
      </w:r>
      <w:r w:rsidR="00C97200">
        <w:rPr>
          <w:rFonts w:eastAsiaTheme="minorEastAsia"/>
          <w:lang w:eastAsia="zh-CN"/>
        </w:rPr>
        <w:t>use traditional TRP and TRS metrics over a full sphere</w:t>
      </w:r>
      <w:bookmarkEnd w:id="1"/>
      <w:r w:rsidR="005F4EA2">
        <w:rPr>
          <w:rFonts w:eastAsiaTheme="minorEastAsia"/>
          <w:lang w:eastAsia="zh-CN"/>
        </w:rPr>
        <w:t xml:space="preserve"> as emphasising specific directions in TRP and TRS could degrade XR user experience</w:t>
      </w:r>
      <w:r w:rsidR="00C97200">
        <w:rPr>
          <w:rFonts w:eastAsiaTheme="minorEastAsia"/>
          <w:lang w:eastAsia="zh-CN"/>
        </w:rPr>
        <w:t>.</w:t>
      </w:r>
    </w:p>
    <w:p w14:paraId="7DD1C92D" w14:textId="304E1CA8" w:rsidR="00C97200" w:rsidRDefault="00C97200" w:rsidP="00103E98">
      <w:pPr>
        <w:spacing w:after="100"/>
        <w:rPr>
          <w:rFonts w:eastAsiaTheme="minorEastAsia"/>
          <w:lang w:eastAsia="zh-CN"/>
        </w:rPr>
      </w:pPr>
      <w:r w:rsidRPr="00C97200">
        <w:rPr>
          <w:rFonts w:eastAsiaTheme="minorEastAsia"/>
          <w:b/>
          <w:bCs/>
          <w:lang w:eastAsia="zh-CN"/>
        </w:rPr>
        <w:t>Proposal 1</w:t>
      </w:r>
      <w:r>
        <w:rPr>
          <w:rFonts w:eastAsiaTheme="minorEastAsia"/>
          <w:lang w:eastAsia="zh-CN"/>
        </w:rPr>
        <w:t xml:space="preserve">: </w:t>
      </w:r>
      <w:r w:rsidRPr="00C97200">
        <w:rPr>
          <w:rFonts w:eastAsiaTheme="minorEastAsia"/>
          <w:lang w:eastAsia="zh-CN"/>
        </w:rPr>
        <w:t>use traditional TRP and TRS metrics over a full sphere</w:t>
      </w:r>
      <w:r>
        <w:rPr>
          <w:rFonts w:eastAsiaTheme="minorEastAsia"/>
          <w:lang w:eastAsia="zh-CN"/>
        </w:rPr>
        <w:t xml:space="preserve"> </w:t>
      </w:r>
      <w:r w:rsidR="000864A0">
        <w:rPr>
          <w:rFonts w:eastAsiaTheme="minorEastAsia"/>
          <w:lang w:eastAsia="zh-CN"/>
        </w:rPr>
        <w:t xml:space="preserve">for XR devices </w:t>
      </w:r>
      <w:r w:rsidR="00A6477E">
        <w:rPr>
          <w:rFonts w:eastAsiaTheme="minorEastAsia"/>
          <w:lang w:eastAsia="zh-CN"/>
        </w:rPr>
        <w:t xml:space="preserve">in view of </w:t>
      </w:r>
      <w:r>
        <w:rPr>
          <w:rFonts w:eastAsiaTheme="minorEastAsia"/>
          <w:lang w:eastAsia="zh-CN"/>
        </w:rPr>
        <w:t>Observation 1.</w:t>
      </w:r>
    </w:p>
    <w:p w14:paraId="3C69CF88" w14:textId="576E08ED" w:rsidR="00C97200" w:rsidRDefault="00C97200" w:rsidP="00103E98">
      <w:pPr>
        <w:spacing w:after="100"/>
        <w:rPr>
          <w:rFonts w:eastAsiaTheme="minorEastAsia"/>
          <w:lang w:eastAsia="zh-CN"/>
        </w:rPr>
      </w:pPr>
    </w:p>
    <w:p w14:paraId="3359602A" w14:textId="236A87E4" w:rsidR="00A6477E" w:rsidRDefault="00A6477E" w:rsidP="00103E98">
      <w:pPr>
        <w:spacing w:after="100"/>
        <w:rPr>
          <w:rFonts w:eastAsiaTheme="minorEastAsia"/>
          <w:lang w:eastAsia="zh-CN"/>
        </w:rPr>
      </w:pPr>
      <w:r>
        <w:rPr>
          <w:rFonts w:eastAsiaTheme="minorEastAsia"/>
          <w:lang w:eastAsia="zh-CN"/>
        </w:rPr>
        <w:t>In addition, it is difficult to avoid conflicts between two metrics with different emphasis for the same performance. From antenna design viewpoint, it is sensible to have a single performance target.</w:t>
      </w:r>
    </w:p>
    <w:p w14:paraId="62E2A854" w14:textId="45E9EFE0" w:rsidR="00A6477E" w:rsidRPr="00103E98" w:rsidRDefault="00A6477E" w:rsidP="00103E98">
      <w:pPr>
        <w:spacing w:after="100"/>
        <w:rPr>
          <w:rFonts w:eastAsiaTheme="minorEastAsia"/>
          <w:lang w:eastAsia="zh-CN"/>
        </w:rPr>
      </w:pPr>
      <w:r w:rsidRPr="00A6477E">
        <w:rPr>
          <w:rFonts w:eastAsiaTheme="minorEastAsia"/>
          <w:b/>
          <w:bCs/>
          <w:lang w:eastAsia="zh-CN"/>
        </w:rPr>
        <w:t>Observation 2</w:t>
      </w:r>
      <w:r>
        <w:rPr>
          <w:rFonts w:eastAsiaTheme="minorEastAsia"/>
          <w:lang w:eastAsia="zh-CN"/>
        </w:rPr>
        <w:t>: avoid having two different metrics for the same performance characteristic.</w:t>
      </w:r>
    </w:p>
    <w:p w14:paraId="3E559EEC" w14:textId="468C8CAD" w:rsidR="00806C4E" w:rsidRDefault="00806C4E" w:rsidP="00806C4E">
      <w:pPr>
        <w:pStyle w:val="Heading1"/>
        <w:rPr>
          <w:lang w:eastAsia="ja-JP"/>
        </w:rPr>
      </w:pPr>
      <w:r>
        <w:rPr>
          <w:lang w:eastAsia="ja-JP"/>
        </w:rPr>
        <w:t>Conclusion</w:t>
      </w:r>
    </w:p>
    <w:p w14:paraId="7E348AC0" w14:textId="2D20E0EF" w:rsidR="00076052" w:rsidRDefault="009866DE" w:rsidP="00076052">
      <w:pPr>
        <w:rPr>
          <w:lang w:val="sv-SE" w:eastAsia="ja-JP"/>
        </w:rPr>
      </w:pPr>
      <w:r>
        <w:rPr>
          <w:lang w:val="sv-SE" w:eastAsia="ja-JP"/>
        </w:rPr>
        <w:t>This contribution provides the following observations and proposal.</w:t>
      </w:r>
    </w:p>
    <w:p w14:paraId="0701074C" w14:textId="5B26DDD7" w:rsidR="009866DE" w:rsidRDefault="009866DE" w:rsidP="009866DE">
      <w:pPr>
        <w:spacing w:after="100"/>
        <w:rPr>
          <w:rFonts w:eastAsiaTheme="minorEastAsia"/>
          <w:lang w:eastAsia="zh-CN"/>
        </w:rPr>
      </w:pPr>
      <w:r w:rsidRPr="001E2ABA">
        <w:rPr>
          <w:rFonts w:eastAsiaTheme="minorEastAsia"/>
          <w:b/>
          <w:bCs/>
          <w:lang w:eastAsia="zh-CN"/>
        </w:rPr>
        <w:t>Observation 1</w:t>
      </w:r>
      <w:r>
        <w:rPr>
          <w:rFonts w:eastAsiaTheme="minorEastAsia"/>
          <w:lang w:eastAsia="zh-CN"/>
        </w:rPr>
        <w:t xml:space="preserve">: base stations signals are not limited to specific directions </w:t>
      </w:r>
      <w:r w:rsidR="00957ACB">
        <w:rPr>
          <w:rFonts w:eastAsiaTheme="minorEastAsia"/>
          <w:lang w:eastAsia="zh-CN"/>
        </w:rPr>
        <w:t xml:space="preserve">relative to XR devices </w:t>
      </w:r>
      <w:r>
        <w:rPr>
          <w:rFonts w:eastAsiaTheme="minorEastAsia"/>
          <w:lang w:eastAsia="zh-CN"/>
        </w:rPr>
        <w:t>due to degrees of freedom under use cases in TR 26.928, heavy indoor usage and multipaths.</w:t>
      </w:r>
    </w:p>
    <w:p w14:paraId="03EB985F" w14:textId="17ED75F4" w:rsidR="009866DE" w:rsidRDefault="009866DE" w:rsidP="009866DE">
      <w:pPr>
        <w:spacing w:after="100"/>
        <w:rPr>
          <w:rFonts w:eastAsiaTheme="minorEastAsia"/>
          <w:lang w:eastAsia="zh-CN"/>
        </w:rPr>
      </w:pPr>
      <w:r w:rsidRPr="00C97200">
        <w:rPr>
          <w:rFonts w:eastAsiaTheme="minorEastAsia"/>
          <w:b/>
          <w:bCs/>
          <w:lang w:eastAsia="zh-CN"/>
        </w:rPr>
        <w:t>Proposal 1</w:t>
      </w:r>
      <w:r>
        <w:rPr>
          <w:rFonts w:eastAsiaTheme="minorEastAsia"/>
          <w:lang w:eastAsia="zh-CN"/>
        </w:rPr>
        <w:t xml:space="preserve">: </w:t>
      </w:r>
      <w:r w:rsidRPr="00C97200">
        <w:rPr>
          <w:rFonts w:eastAsiaTheme="minorEastAsia"/>
          <w:lang w:eastAsia="zh-CN"/>
        </w:rPr>
        <w:t>use traditional TRP and TRS metrics over a full sphere</w:t>
      </w:r>
      <w:r>
        <w:rPr>
          <w:rFonts w:eastAsiaTheme="minorEastAsia"/>
          <w:lang w:eastAsia="zh-CN"/>
        </w:rPr>
        <w:t xml:space="preserve"> </w:t>
      </w:r>
      <w:r w:rsidR="000864A0">
        <w:rPr>
          <w:rFonts w:eastAsiaTheme="minorEastAsia"/>
          <w:lang w:eastAsia="zh-CN"/>
        </w:rPr>
        <w:t xml:space="preserve">for XR devices </w:t>
      </w:r>
      <w:r>
        <w:rPr>
          <w:rFonts w:eastAsiaTheme="minorEastAsia"/>
          <w:lang w:eastAsia="zh-CN"/>
        </w:rPr>
        <w:t>in view of Observation 1.</w:t>
      </w:r>
    </w:p>
    <w:p w14:paraId="6161FBAD" w14:textId="2A6148F2" w:rsidR="009866DE" w:rsidRPr="009866DE" w:rsidRDefault="009866DE" w:rsidP="009866DE">
      <w:pPr>
        <w:spacing w:after="100"/>
        <w:rPr>
          <w:rFonts w:eastAsiaTheme="minorEastAsia"/>
          <w:lang w:eastAsia="zh-CN"/>
        </w:rPr>
      </w:pPr>
      <w:r w:rsidRPr="00A6477E">
        <w:rPr>
          <w:rFonts w:eastAsiaTheme="minorEastAsia"/>
          <w:b/>
          <w:bCs/>
          <w:lang w:eastAsia="zh-CN"/>
        </w:rPr>
        <w:t>Observation 2</w:t>
      </w:r>
      <w:r>
        <w:rPr>
          <w:rFonts w:eastAsiaTheme="minorEastAsia"/>
          <w:lang w:eastAsia="zh-CN"/>
        </w:rPr>
        <w:t>: avoid having two different metrics for the same performance characteristic.</w:t>
      </w:r>
    </w:p>
    <w:p w14:paraId="18FDB067" w14:textId="0BD90868" w:rsidR="00076052" w:rsidRDefault="00BD0D84" w:rsidP="00076052">
      <w:pPr>
        <w:pStyle w:val="Heading1"/>
        <w:rPr>
          <w:lang w:eastAsia="ja-JP"/>
        </w:rPr>
      </w:pPr>
      <w:r>
        <w:rPr>
          <w:lang w:eastAsia="ja-JP"/>
        </w:rPr>
        <w:t>R</w:t>
      </w:r>
      <w:r w:rsidR="00076052">
        <w:rPr>
          <w:lang w:eastAsia="ja-JP"/>
        </w:rPr>
        <w:t>eference</w:t>
      </w:r>
    </w:p>
    <w:p w14:paraId="20244437" w14:textId="2B3F88E8" w:rsidR="009B03B1" w:rsidRDefault="009B03B1" w:rsidP="009B03B1">
      <w:pPr>
        <w:pStyle w:val="ListParagraph"/>
        <w:numPr>
          <w:ilvl w:val="0"/>
          <w:numId w:val="47"/>
        </w:numPr>
        <w:ind w:firstLineChars="0"/>
        <w:rPr>
          <w:lang w:val="sv-SE" w:eastAsia="ja-JP"/>
        </w:rPr>
      </w:pPr>
      <w:r w:rsidRPr="009B03B1">
        <w:rPr>
          <w:lang w:val="sv-SE" w:eastAsia="ja-JP"/>
        </w:rPr>
        <w:t>R4-2508782 Way Forward for [115][337] TRP_TRS_MIMO_OTA_Ph3</w:t>
      </w:r>
    </w:p>
    <w:p w14:paraId="3F73F8C9" w14:textId="516ED53E" w:rsidR="009B03B1" w:rsidRDefault="009B03B1" w:rsidP="009B03B1">
      <w:pPr>
        <w:pStyle w:val="ListParagraph"/>
        <w:numPr>
          <w:ilvl w:val="0"/>
          <w:numId w:val="47"/>
        </w:numPr>
        <w:ind w:firstLineChars="0"/>
        <w:rPr>
          <w:lang w:val="sv-SE" w:eastAsia="ja-JP"/>
        </w:rPr>
      </w:pPr>
      <w:r>
        <w:rPr>
          <w:lang w:val="sv-SE" w:eastAsia="ja-JP"/>
        </w:rPr>
        <w:t xml:space="preserve">TR 26.928 v18.0.0 </w:t>
      </w:r>
      <w:r w:rsidRPr="009B03B1">
        <w:rPr>
          <w:lang w:val="sv-SE" w:eastAsia="ja-JP"/>
        </w:rPr>
        <w:t>Extended Reality (XR) in 5G</w:t>
      </w:r>
    </w:p>
    <w:p w14:paraId="23F77E79" w14:textId="5D86D148" w:rsidR="00EB0DF6" w:rsidRDefault="00EB0DF6" w:rsidP="009B03B1">
      <w:pPr>
        <w:pStyle w:val="ListParagraph"/>
        <w:numPr>
          <w:ilvl w:val="0"/>
          <w:numId w:val="47"/>
        </w:numPr>
        <w:ind w:firstLineChars="0"/>
        <w:rPr>
          <w:lang w:val="sv-SE" w:eastAsia="ja-JP"/>
        </w:rPr>
      </w:pPr>
      <w:r>
        <w:rPr>
          <w:lang w:val="sv-SE" w:eastAsia="ja-JP"/>
        </w:rPr>
        <w:t xml:space="preserve">TR 38.838 v18.0.1 </w:t>
      </w:r>
      <w:r w:rsidRPr="00EB0DF6">
        <w:rPr>
          <w:lang w:val="sv-SE" w:eastAsia="ja-JP"/>
        </w:rPr>
        <w:t>Study on XR enhancements for NR</w:t>
      </w:r>
    </w:p>
    <w:p w14:paraId="18179C3D" w14:textId="17AAEFE2" w:rsidR="00FA34EA" w:rsidRDefault="00FA34EA" w:rsidP="009B03B1">
      <w:pPr>
        <w:pStyle w:val="ListParagraph"/>
        <w:numPr>
          <w:ilvl w:val="0"/>
          <w:numId w:val="47"/>
        </w:numPr>
        <w:ind w:firstLineChars="0"/>
        <w:rPr>
          <w:lang w:val="sv-SE" w:eastAsia="ja-JP"/>
        </w:rPr>
      </w:pPr>
      <w:r>
        <w:rPr>
          <w:lang w:val="sv-SE" w:eastAsia="ja-JP"/>
        </w:rPr>
        <w:t xml:space="preserve">R4-2507005 </w:t>
      </w:r>
      <w:r w:rsidRPr="00FA34EA">
        <w:rPr>
          <w:lang w:val="sv-SE" w:eastAsia="ja-JP"/>
        </w:rPr>
        <w:t>Discussion on OTA requirements for XR Headworn Devices</w:t>
      </w:r>
    </w:p>
    <w:p w14:paraId="13C16807" w14:textId="4CA63DDE" w:rsidR="00B7687E" w:rsidRPr="009B03B1" w:rsidRDefault="00B7687E" w:rsidP="009B03B1">
      <w:pPr>
        <w:pStyle w:val="ListParagraph"/>
        <w:numPr>
          <w:ilvl w:val="0"/>
          <w:numId w:val="47"/>
        </w:numPr>
        <w:ind w:firstLineChars="0"/>
        <w:rPr>
          <w:lang w:val="sv-SE" w:eastAsia="ja-JP"/>
        </w:rPr>
      </w:pPr>
      <w:r>
        <w:rPr>
          <w:lang w:val="sv-SE" w:eastAsia="ja-JP"/>
        </w:rPr>
        <w:t xml:space="preserve">TR 38.838 v17.0.0 </w:t>
      </w:r>
      <w:r w:rsidRPr="00B7687E">
        <w:rPr>
          <w:lang w:val="sv-SE" w:eastAsia="ja-JP"/>
        </w:rPr>
        <w:t>Study on XR (Extended Reality) Evaluations for NR</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3780" w14:textId="77777777" w:rsidR="006A5B64" w:rsidRDefault="006A5B64">
      <w:r>
        <w:separator/>
      </w:r>
    </w:p>
  </w:endnote>
  <w:endnote w:type="continuationSeparator" w:id="0">
    <w:p w14:paraId="48888177" w14:textId="77777777" w:rsidR="006A5B64" w:rsidRDefault="006A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D68EC" w14:textId="77777777" w:rsidR="006A5B64" w:rsidRDefault="006A5B64">
      <w:r>
        <w:separator/>
      </w:r>
    </w:p>
  </w:footnote>
  <w:footnote w:type="continuationSeparator" w:id="0">
    <w:p w14:paraId="357C76D8" w14:textId="77777777" w:rsidR="006A5B64" w:rsidRDefault="006A5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DF1685"/>
    <w:multiLevelType w:val="hybridMultilevel"/>
    <w:tmpl w:val="46941E0E"/>
    <w:lvl w:ilvl="0" w:tplc="5058B00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F50A2D"/>
    <w:multiLevelType w:val="hybridMultilevel"/>
    <w:tmpl w:val="005636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5"/>
  </w:num>
  <w:num w:numId="4">
    <w:abstractNumId w:val="46"/>
  </w:num>
  <w:num w:numId="5">
    <w:abstractNumId w:val="35"/>
  </w:num>
  <w:num w:numId="6">
    <w:abstractNumId w:val="42"/>
  </w:num>
  <w:num w:numId="7">
    <w:abstractNumId w:val="4"/>
  </w:num>
  <w:num w:numId="8">
    <w:abstractNumId w:val="43"/>
  </w:num>
  <w:num w:numId="9">
    <w:abstractNumId w:val="3"/>
  </w:num>
  <w:num w:numId="10">
    <w:abstractNumId w:val="26"/>
  </w:num>
  <w:num w:numId="11">
    <w:abstractNumId w:val="44"/>
  </w:num>
  <w:num w:numId="12">
    <w:abstractNumId w:val="25"/>
  </w:num>
  <w:num w:numId="13">
    <w:abstractNumId w:val="40"/>
  </w:num>
  <w:num w:numId="14">
    <w:abstractNumId w:val="47"/>
  </w:num>
  <w:num w:numId="15">
    <w:abstractNumId w:val="19"/>
  </w:num>
  <w:num w:numId="16">
    <w:abstractNumId w:val="31"/>
  </w:num>
  <w:num w:numId="17">
    <w:abstractNumId w:val="11"/>
  </w:num>
  <w:num w:numId="18">
    <w:abstractNumId w:val="24"/>
  </w:num>
  <w:num w:numId="19">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8"/>
  </w:num>
  <w:num w:numId="29">
    <w:abstractNumId w:val="13"/>
  </w:num>
  <w:num w:numId="30">
    <w:abstractNumId w:val="36"/>
  </w:num>
  <w:num w:numId="31">
    <w:abstractNumId w:val="41"/>
  </w:num>
  <w:num w:numId="32">
    <w:abstractNumId w:val="14"/>
  </w:num>
  <w:num w:numId="33">
    <w:abstractNumId w:val="21"/>
  </w:num>
  <w:num w:numId="34">
    <w:abstractNumId w:val="10"/>
  </w:num>
  <w:num w:numId="35">
    <w:abstractNumId w:val="38"/>
  </w:num>
  <w:num w:numId="36">
    <w:abstractNumId w:val="0"/>
  </w:num>
  <w:num w:numId="37">
    <w:abstractNumId w:val="37"/>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45"/>
  </w:num>
  <w:num w:numId="48">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5EAB"/>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17D"/>
    <w:rsid w:val="000743B3"/>
    <w:rsid w:val="00076052"/>
    <w:rsid w:val="000766E1"/>
    <w:rsid w:val="00077032"/>
    <w:rsid w:val="00077FF6"/>
    <w:rsid w:val="00080D82"/>
    <w:rsid w:val="00081692"/>
    <w:rsid w:val="0008219B"/>
    <w:rsid w:val="00082C46"/>
    <w:rsid w:val="000848E0"/>
    <w:rsid w:val="00085A0E"/>
    <w:rsid w:val="00085D1E"/>
    <w:rsid w:val="000864A0"/>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ABE"/>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1BF6"/>
    <w:rsid w:val="001024F3"/>
    <w:rsid w:val="001029DE"/>
    <w:rsid w:val="00102D98"/>
    <w:rsid w:val="00103E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022"/>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2715"/>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2ABA"/>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392"/>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C1A"/>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051F"/>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697"/>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0F51"/>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197A"/>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02"/>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2B52"/>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C8D"/>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4EA2"/>
    <w:rsid w:val="005F7415"/>
    <w:rsid w:val="005F7F81"/>
    <w:rsid w:val="00601669"/>
    <w:rsid w:val="006016E1"/>
    <w:rsid w:val="00602D27"/>
    <w:rsid w:val="00603511"/>
    <w:rsid w:val="00603C0A"/>
    <w:rsid w:val="0060482B"/>
    <w:rsid w:val="00604FAA"/>
    <w:rsid w:val="006053AD"/>
    <w:rsid w:val="006110E1"/>
    <w:rsid w:val="0061167D"/>
    <w:rsid w:val="006117C4"/>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47FA4"/>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5B64"/>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4196"/>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37F"/>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57ACB"/>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866DE"/>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3B1"/>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77E"/>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0727"/>
    <w:rsid w:val="00B61D09"/>
    <w:rsid w:val="00B633AE"/>
    <w:rsid w:val="00B64CD7"/>
    <w:rsid w:val="00B65DAA"/>
    <w:rsid w:val="00B665D2"/>
    <w:rsid w:val="00B6737C"/>
    <w:rsid w:val="00B67574"/>
    <w:rsid w:val="00B71063"/>
    <w:rsid w:val="00B7214D"/>
    <w:rsid w:val="00B74372"/>
    <w:rsid w:val="00B75412"/>
    <w:rsid w:val="00B75525"/>
    <w:rsid w:val="00B7687E"/>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0E5C"/>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97200"/>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007"/>
    <w:rsid w:val="00EA2BF9"/>
    <w:rsid w:val="00EA2EC9"/>
    <w:rsid w:val="00EA3585"/>
    <w:rsid w:val="00EA3B16"/>
    <w:rsid w:val="00EA3B4F"/>
    <w:rsid w:val="00EA3C24"/>
    <w:rsid w:val="00EA4202"/>
    <w:rsid w:val="00EA434A"/>
    <w:rsid w:val="00EA607E"/>
    <w:rsid w:val="00EA73DF"/>
    <w:rsid w:val="00EA7772"/>
    <w:rsid w:val="00EB08EE"/>
    <w:rsid w:val="00EB0DF6"/>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5F7"/>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1F8"/>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34EA"/>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6D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509</Words>
  <Characters>2903</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25</cp:revision>
  <cp:lastPrinted>2019-04-25T01:09:00Z</cp:lastPrinted>
  <dcterms:created xsi:type="dcterms:W3CDTF">2025-07-28T07:34:00Z</dcterms:created>
  <dcterms:modified xsi:type="dcterms:W3CDTF">2025-08-12T08:01:00Z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